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65A" w:rsidRDefault="000A365A" w:rsidP="00EB70F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0A365A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ESTRUCTURA ORGANIZACIONAL</w:t>
      </w:r>
    </w:p>
    <w:p w:rsidR="00EB70F1" w:rsidRPr="000A365A" w:rsidRDefault="00EB70F1" w:rsidP="00EB70F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0A365A" w:rsidRPr="000A365A" w:rsidRDefault="000A365A" w:rsidP="000A36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A365A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0A365A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0A365A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Al 31 de marzo de 2024</w:t>
      </w:r>
    </w:p>
    <w:p w:rsidR="000A365A" w:rsidRPr="000A365A" w:rsidRDefault="000A365A" w:rsidP="000A36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0A365A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0A365A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Pr="000A365A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B-1</w:t>
      </w:r>
      <w:r w:rsidRPr="000A365A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0A365A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Preparado por:</w:t>
      </w:r>
      <w:r w:rsidRPr="000A365A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Bach. Ana Morales</w:t>
      </w:r>
      <w:r w:rsidRPr="000A365A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0A365A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0A365A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06/05/2024</w:t>
      </w:r>
      <w:r w:rsidRPr="000A365A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0A365A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Revisado por:</w:t>
      </w:r>
      <w:r w:rsidRPr="000A365A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José Martínez</w:t>
      </w:r>
      <w:r w:rsidRPr="000A365A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0A365A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0A365A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07/05/2024</w:t>
      </w:r>
    </w:p>
    <w:p w:rsidR="000A365A" w:rsidRPr="000A365A" w:rsidRDefault="000A365A" w:rsidP="000A36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0A365A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ORGANIGRAMA GENERAL</w:t>
      </w:r>
    </w:p>
    <w:p w:rsidR="000A365A" w:rsidRPr="000A365A" w:rsidRDefault="000A365A" w:rsidP="000A3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                Junta Directiva</w:t>
      </w:r>
    </w:p>
    <w:p w:rsidR="000A365A" w:rsidRPr="000A365A" w:rsidRDefault="000A365A" w:rsidP="000A3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                      |</w:t>
      </w:r>
    </w:p>
    <w:p w:rsidR="000A365A" w:rsidRPr="000A365A" w:rsidRDefault="000A365A" w:rsidP="000A3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                Gerencia General</w:t>
      </w:r>
    </w:p>
    <w:p w:rsidR="000A365A" w:rsidRPr="000A365A" w:rsidRDefault="000A365A" w:rsidP="000A3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                (Ing. Roberto Paz)</w:t>
      </w:r>
    </w:p>
    <w:p w:rsidR="000A365A" w:rsidRPr="000A365A" w:rsidRDefault="000A365A" w:rsidP="000A3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                      |</w:t>
      </w:r>
    </w:p>
    <w:p w:rsidR="000A365A" w:rsidRPr="000A365A" w:rsidRDefault="000A365A" w:rsidP="000A3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    __________________|__________________</w:t>
      </w:r>
    </w:p>
    <w:p w:rsidR="000A365A" w:rsidRPr="000A365A" w:rsidRDefault="000A365A" w:rsidP="000A3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    |                 |                  |</w:t>
      </w:r>
    </w:p>
    <w:p w:rsidR="000A365A" w:rsidRPr="000A365A" w:rsidRDefault="000A365A" w:rsidP="000A3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Auditoría         Asesoría            Secretaría</w:t>
      </w:r>
    </w:p>
    <w:p w:rsidR="000A365A" w:rsidRPr="000A365A" w:rsidRDefault="000A365A" w:rsidP="000A3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Interna           Legal               General</w:t>
      </w:r>
    </w:p>
    <w:p w:rsidR="000A365A" w:rsidRPr="000A365A" w:rsidRDefault="000A365A" w:rsidP="000A3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(</w:t>
      </w:r>
      <w:proofErr w:type="gramStart"/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Vacante)   </w:t>
      </w:r>
      <w:proofErr w:type="gramEnd"/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  (Lic. M. López)     (L. Ramírez)</w:t>
      </w:r>
    </w:p>
    <w:p w:rsidR="000A365A" w:rsidRPr="000A365A" w:rsidRDefault="000A365A" w:rsidP="000A3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    |                 </w:t>
      </w:r>
    </w:p>
    <w:p w:rsidR="000A365A" w:rsidRPr="000A365A" w:rsidRDefault="000A365A" w:rsidP="000A3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    |_________________|_________________|_________________|</w:t>
      </w:r>
    </w:p>
    <w:p w:rsidR="000A365A" w:rsidRPr="000A365A" w:rsidRDefault="000A365A" w:rsidP="000A3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    |                 |                 |                 |</w:t>
      </w:r>
    </w:p>
    <w:p w:rsidR="000A365A" w:rsidRPr="000A365A" w:rsidRDefault="000A365A" w:rsidP="000A3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Gerencia          </w:t>
      </w:r>
      <w:proofErr w:type="spellStart"/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Gerencia</w:t>
      </w:r>
      <w:proofErr w:type="spellEnd"/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       </w:t>
      </w:r>
      <w:proofErr w:type="spellStart"/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Gerencia</w:t>
      </w:r>
      <w:proofErr w:type="spellEnd"/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      </w:t>
      </w:r>
      <w:proofErr w:type="spellStart"/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Gerencia</w:t>
      </w:r>
      <w:proofErr w:type="spellEnd"/>
    </w:p>
    <w:p w:rsidR="000A365A" w:rsidRPr="000A365A" w:rsidRDefault="000A365A" w:rsidP="000A3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Financiera        Comercial          Producción        RRHH</w:t>
      </w:r>
    </w:p>
    <w:p w:rsidR="000A365A" w:rsidRPr="000A365A" w:rsidRDefault="000A365A" w:rsidP="000A3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(Lic. C. </w:t>
      </w:r>
      <w:proofErr w:type="gramStart"/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Soto)   </w:t>
      </w:r>
      <w:proofErr w:type="gramEnd"/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(Ing. P. Ruiz)     (Ing. A. Morán)   (Lic. S. Cruz)</w:t>
      </w:r>
    </w:p>
    <w:p w:rsidR="000A365A" w:rsidRPr="000A365A" w:rsidRDefault="000A365A" w:rsidP="000A3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    |                 |                 |                 |</w:t>
      </w:r>
    </w:p>
    <w:p w:rsidR="000A365A" w:rsidRPr="000A365A" w:rsidRDefault="000A365A" w:rsidP="000A3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____|____         ____|____         ____|____         ____|____</w:t>
      </w:r>
    </w:p>
    <w:p w:rsidR="000A365A" w:rsidRPr="000A365A" w:rsidRDefault="000A365A" w:rsidP="000A3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  |        |        |        |        |        |        |        |</w:t>
      </w:r>
    </w:p>
    <w:p w:rsidR="000A365A" w:rsidRPr="00EB70F1" w:rsidRDefault="000A365A" w:rsidP="000A3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val="en-US" w:eastAsia="es-GT"/>
        </w:rPr>
      </w:pPr>
      <w:proofErr w:type="spellStart"/>
      <w:r w:rsidRPr="00EB70F1">
        <w:rPr>
          <w:rFonts w:ascii="Consolas" w:eastAsia="Times New Roman" w:hAnsi="Consolas" w:cs="Courier New"/>
          <w:color w:val="383A42"/>
          <w:sz w:val="20"/>
          <w:szCs w:val="20"/>
          <w:lang w:val="en-US" w:eastAsia="es-GT"/>
        </w:rPr>
        <w:t>Contab</w:t>
      </w:r>
      <w:proofErr w:type="spellEnd"/>
      <w:r w:rsidRPr="00EB70F1">
        <w:rPr>
          <w:rFonts w:ascii="Consolas" w:eastAsia="Times New Roman" w:hAnsi="Consolas" w:cs="Courier New"/>
          <w:color w:val="383A42"/>
          <w:sz w:val="20"/>
          <w:szCs w:val="20"/>
          <w:lang w:val="en-US" w:eastAsia="es-GT"/>
        </w:rPr>
        <w:t xml:space="preserve">.  </w:t>
      </w:r>
      <w:proofErr w:type="spellStart"/>
      <w:r w:rsidRPr="00EB70F1">
        <w:rPr>
          <w:rFonts w:ascii="Consolas" w:eastAsia="Times New Roman" w:hAnsi="Consolas" w:cs="Courier New"/>
          <w:color w:val="383A42"/>
          <w:sz w:val="20"/>
          <w:szCs w:val="20"/>
          <w:lang w:val="en-US" w:eastAsia="es-GT"/>
        </w:rPr>
        <w:t>Tesor</w:t>
      </w:r>
      <w:proofErr w:type="spellEnd"/>
      <w:r w:rsidRPr="00EB70F1">
        <w:rPr>
          <w:rFonts w:ascii="Consolas" w:eastAsia="Times New Roman" w:hAnsi="Consolas" w:cs="Courier New"/>
          <w:color w:val="383A42"/>
          <w:sz w:val="20"/>
          <w:szCs w:val="20"/>
          <w:lang w:val="en-US" w:eastAsia="es-GT"/>
        </w:rPr>
        <w:t xml:space="preserve">.    </w:t>
      </w:r>
      <w:proofErr w:type="gramStart"/>
      <w:r w:rsidRPr="00EB70F1">
        <w:rPr>
          <w:rFonts w:ascii="Consolas" w:eastAsia="Times New Roman" w:hAnsi="Consolas" w:cs="Courier New"/>
          <w:color w:val="383A42"/>
          <w:sz w:val="20"/>
          <w:szCs w:val="20"/>
          <w:lang w:val="en-US" w:eastAsia="es-GT"/>
        </w:rPr>
        <w:t>Ventas  Market</w:t>
      </w:r>
      <w:proofErr w:type="gramEnd"/>
      <w:r w:rsidRPr="00EB70F1">
        <w:rPr>
          <w:rFonts w:ascii="Consolas" w:eastAsia="Times New Roman" w:hAnsi="Consolas" w:cs="Courier New"/>
          <w:color w:val="383A42"/>
          <w:sz w:val="20"/>
          <w:szCs w:val="20"/>
          <w:lang w:val="en-US" w:eastAsia="es-GT"/>
        </w:rPr>
        <w:t>.   Plant.</w:t>
      </w:r>
      <w:proofErr w:type="gramStart"/>
      <w:r w:rsidRPr="00EB70F1">
        <w:rPr>
          <w:rFonts w:ascii="Consolas" w:eastAsia="Times New Roman" w:hAnsi="Consolas" w:cs="Courier New"/>
          <w:color w:val="383A42"/>
          <w:sz w:val="20"/>
          <w:szCs w:val="20"/>
          <w:lang w:val="en-US" w:eastAsia="es-GT"/>
        </w:rPr>
        <w:t>1  Plant</w:t>
      </w:r>
      <w:proofErr w:type="gramEnd"/>
      <w:r w:rsidRPr="00EB70F1">
        <w:rPr>
          <w:rFonts w:ascii="Consolas" w:eastAsia="Times New Roman" w:hAnsi="Consolas" w:cs="Courier New"/>
          <w:color w:val="383A42"/>
          <w:sz w:val="20"/>
          <w:szCs w:val="20"/>
          <w:lang w:val="en-US" w:eastAsia="es-GT"/>
        </w:rPr>
        <w:t xml:space="preserve">.2   </w:t>
      </w:r>
      <w:proofErr w:type="spellStart"/>
      <w:r w:rsidRPr="00EB70F1">
        <w:rPr>
          <w:rFonts w:ascii="Consolas" w:eastAsia="Times New Roman" w:hAnsi="Consolas" w:cs="Courier New"/>
          <w:color w:val="383A42"/>
          <w:sz w:val="20"/>
          <w:szCs w:val="20"/>
          <w:lang w:val="en-US" w:eastAsia="es-GT"/>
        </w:rPr>
        <w:t>Nómina</w:t>
      </w:r>
      <w:proofErr w:type="spellEnd"/>
      <w:r w:rsidRPr="00EB70F1">
        <w:rPr>
          <w:rFonts w:ascii="Consolas" w:eastAsia="Times New Roman" w:hAnsi="Consolas" w:cs="Courier New"/>
          <w:color w:val="383A42"/>
          <w:sz w:val="20"/>
          <w:szCs w:val="20"/>
          <w:lang w:val="en-US" w:eastAsia="es-GT"/>
        </w:rPr>
        <w:t xml:space="preserve">  Capac.</w:t>
      </w:r>
    </w:p>
    <w:p w:rsidR="000A365A" w:rsidRPr="000A365A" w:rsidRDefault="000A365A" w:rsidP="000A3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EB70F1">
        <w:rPr>
          <w:rFonts w:ascii="Consolas" w:eastAsia="Times New Roman" w:hAnsi="Consolas" w:cs="Courier New"/>
          <w:color w:val="383A42"/>
          <w:sz w:val="20"/>
          <w:szCs w:val="20"/>
          <w:lang w:val="en-US" w:eastAsia="es-GT"/>
        </w:rPr>
        <w:t xml:space="preserve">    </w:t>
      </w:r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|        |        |        |        |        |        |        |</w:t>
      </w:r>
    </w:p>
    <w:p w:rsidR="000A365A" w:rsidRPr="000A365A" w:rsidRDefault="000A365A" w:rsidP="000A3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</w:pPr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  </w:t>
      </w:r>
      <w:proofErr w:type="gramStart"/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Costos  </w:t>
      </w:r>
      <w:proofErr w:type="spellStart"/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Créd</w:t>
      </w:r>
      <w:proofErr w:type="spellEnd"/>
      <w:proofErr w:type="gramEnd"/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.    Local   </w:t>
      </w:r>
      <w:proofErr w:type="spellStart"/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Export</w:t>
      </w:r>
      <w:proofErr w:type="spellEnd"/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.   </w:t>
      </w:r>
      <w:proofErr w:type="spellStart"/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Manten</w:t>
      </w:r>
      <w:proofErr w:type="spellEnd"/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 xml:space="preserve">.  Calidad   </w:t>
      </w:r>
      <w:proofErr w:type="spellStart"/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Reclut</w:t>
      </w:r>
      <w:proofErr w:type="spellEnd"/>
      <w:r w:rsidRPr="000A365A">
        <w:rPr>
          <w:rFonts w:ascii="Consolas" w:eastAsia="Times New Roman" w:hAnsi="Consolas" w:cs="Courier New"/>
          <w:color w:val="383A42"/>
          <w:sz w:val="20"/>
          <w:szCs w:val="20"/>
          <w:lang w:eastAsia="es-GT"/>
        </w:rPr>
        <w:t>. SYSO</w:t>
      </w:r>
    </w:p>
    <w:p w:rsidR="000A365A" w:rsidRDefault="000A365A" w:rsidP="000A36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0A365A" w:rsidRPr="000A365A" w:rsidRDefault="000A365A" w:rsidP="000A36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0A365A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ESTRUCTURA DEPARTAMENTAL</w:t>
      </w:r>
    </w:p>
    <w:tbl>
      <w:tblPr>
        <w:tblW w:w="8561" w:type="dxa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2"/>
        <w:gridCol w:w="5173"/>
        <w:gridCol w:w="1136"/>
      </w:tblGrid>
      <w:tr w:rsidR="000A365A" w:rsidRPr="000A365A" w:rsidTr="007E145B">
        <w:trPr>
          <w:trHeight w:val="288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A365A" w:rsidRPr="000A365A" w:rsidRDefault="000A365A" w:rsidP="000A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0A3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Área</w:t>
            </w:r>
          </w:p>
        </w:tc>
        <w:tc>
          <w:tcPr>
            <w:tcW w:w="0" w:type="auto"/>
            <w:vAlign w:val="center"/>
            <w:hideMark/>
          </w:tcPr>
          <w:p w:rsidR="000A365A" w:rsidRPr="000A365A" w:rsidRDefault="000A365A" w:rsidP="000A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0A3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Departamentos</w:t>
            </w:r>
          </w:p>
        </w:tc>
        <w:tc>
          <w:tcPr>
            <w:tcW w:w="0" w:type="auto"/>
            <w:vAlign w:val="center"/>
            <w:hideMark/>
          </w:tcPr>
          <w:p w:rsidR="000A365A" w:rsidRPr="000A365A" w:rsidRDefault="000A365A" w:rsidP="000A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0A3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Personal</w:t>
            </w:r>
          </w:p>
        </w:tc>
        <w:bookmarkStart w:id="0" w:name="_GoBack"/>
        <w:bookmarkEnd w:id="0"/>
      </w:tr>
      <w:tr w:rsidR="000A365A" w:rsidRPr="000A365A" w:rsidTr="007E145B">
        <w:trPr>
          <w:trHeight w:val="299"/>
          <w:tblCellSpacing w:w="15" w:type="dxa"/>
        </w:trPr>
        <w:tc>
          <w:tcPr>
            <w:tcW w:w="0" w:type="auto"/>
            <w:vAlign w:val="center"/>
            <w:hideMark/>
          </w:tcPr>
          <w:p w:rsidR="000A365A" w:rsidRPr="000A365A" w:rsidRDefault="000A365A" w:rsidP="000A3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A365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Gerencia General</w:t>
            </w:r>
          </w:p>
        </w:tc>
        <w:tc>
          <w:tcPr>
            <w:tcW w:w="0" w:type="auto"/>
            <w:vAlign w:val="center"/>
            <w:hideMark/>
          </w:tcPr>
          <w:p w:rsidR="000A365A" w:rsidRPr="000A365A" w:rsidRDefault="000A365A" w:rsidP="000A3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A365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Dirección, Asesoría Legal, Secretaría</w:t>
            </w:r>
          </w:p>
        </w:tc>
        <w:tc>
          <w:tcPr>
            <w:tcW w:w="0" w:type="auto"/>
            <w:vAlign w:val="center"/>
            <w:hideMark/>
          </w:tcPr>
          <w:p w:rsidR="000A365A" w:rsidRPr="000A365A" w:rsidRDefault="000A365A" w:rsidP="00550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A365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</w:tr>
      <w:tr w:rsidR="000A365A" w:rsidRPr="000A365A" w:rsidTr="007E145B">
        <w:trPr>
          <w:trHeight w:val="288"/>
          <w:tblCellSpacing w:w="15" w:type="dxa"/>
        </w:trPr>
        <w:tc>
          <w:tcPr>
            <w:tcW w:w="0" w:type="auto"/>
            <w:vAlign w:val="center"/>
            <w:hideMark/>
          </w:tcPr>
          <w:p w:rsidR="000A365A" w:rsidRPr="000A365A" w:rsidRDefault="000A365A" w:rsidP="000A3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A365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Finanzas</w:t>
            </w:r>
          </w:p>
        </w:tc>
        <w:tc>
          <w:tcPr>
            <w:tcW w:w="0" w:type="auto"/>
            <w:vAlign w:val="center"/>
            <w:hideMark/>
          </w:tcPr>
          <w:p w:rsidR="000A365A" w:rsidRPr="000A365A" w:rsidRDefault="000A365A" w:rsidP="000A3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A365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Contabilidad, Tesorería, Costos, Créditos</w:t>
            </w:r>
          </w:p>
        </w:tc>
        <w:tc>
          <w:tcPr>
            <w:tcW w:w="0" w:type="auto"/>
            <w:vAlign w:val="center"/>
            <w:hideMark/>
          </w:tcPr>
          <w:p w:rsidR="000A365A" w:rsidRPr="000A365A" w:rsidRDefault="000A365A" w:rsidP="00550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A365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22</w:t>
            </w:r>
          </w:p>
        </w:tc>
      </w:tr>
      <w:tr w:rsidR="000A365A" w:rsidRPr="000A365A" w:rsidTr="007E145B">
        <w:trPr>
          <w:trHeight w:val="299"/>
          <w:tblCellSpacing w:w="15" w:type="dxa"/>
        </w:trPr>
        <w:tc>
          <w:tcPr>
            <w:tcW w:w="0" w:type="auto"/>
            <w:vAlign w:val="center"/>
            <w:hideMark/>
          </w:tcPr>
          <w:p w:rsidR="000A365A" w:rsidRPr="000A365A" w:rsidRDefault="000A365A" w:rsidP="000A3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A365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Comercial</w:t>
            </w:r>
          </w:p>
        </w:tc>
        <w:tc>
          <w:tcPr>
            <w:tcW w:w="0" w:type="auto"/>
            <w:vAlign w:val="center"/>
            <w:hideMark/>
          </w:tcPr>
          <w:p w:rsidR="000A365A" w:rsidRPr="000A365A" w:rsidRDefault="000A365A" w:rsidP="000A3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A365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Ventas Locales, Exportaciones, Marketing</w:t>
            </w:r>
          </w:p>
        </w:tc>
        <w:tc>
          <w:tcPr>
            <w:tcW w:w="0" w:type="auto"/>
            <w:vAlign w:val="center"/>
            <w:hideMark/>
          </w:tcPr>
          <w:p w:rsidR="000A365A" w:rsidRPr="000A365A" w:rsidRDefault="000A365A" w:rsidP="00550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A365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35</w:t>
            </w:r>
          </w:p>
        </w:tc>
      </w:tr>
      <w:tr w:rsidR="000A365A" w:rsidRPr="000A365A" w:rsidTr="007E145B">
        <w:trPr>
          <w:trHeight w:val="288"/>
          <w:tblCellSpacing w:w="15" w:type="dxa"/>
        </w:trPr>
        <w:tc>
          <w:tcPr>
            <w:tcW w:w="0" w:type="auto"/>
            <w:vAlign w:val="center"/>
            <w:hideMark/>
          </w:tcPr>
          <w:p w:rsidR="000A365A" w:rsidRPr="000A365A" w:rsidRDefault="000A365A" w:rsidP="000A3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A365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Producción</w:t>
            </w:r>
          </w:p>
        </w:tc>
        <w:tc>
          <w:tcPr>
            <w:tcW w:w="0" w:type="auto"/>
            <w:vAlign w:val="center"/>
            <w:hideMark/>
          </w:tcPr>
          <w:p w:rsidR="000A365A" w:rsidRPr="000A365A" w:rsidRDefault="000A365A" w:rsidP="000A3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A365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Planta 1, Planta 2, Mantenimiento, Calidad</w:t>
            </w:r>
          </w:p>
        </w:tc>
        <w:tc>
          <w:tcPr>
            <w:tcW w:w="0" w:type="auto"/>
            <w:vAlign w:val="center"/>
            <w:hideMark/>
          </w:tcPr>
          <w:p w:rsidR="000A365A" w:rsidRPr="000A365A" w:rsidRDefault="000A365A" w:rsidP="00550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A365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156</w:t>
            </w:r>
          </w:p>
        </w:tc>
      </w:tr>
      <w:tr w:rsidR="000A365A" w:rsidRPr="000A365A" w:rsidTr="007E145B">
        <w:trPr>
          <w:trHeight w:val="299"/>
          <w:tblCellSpacing w:w="15" w:type="dxa"/>
        </w:trPr>
        <w:tc>
          <w:tcPr>
            <w:tcW w:w="0" w:type="auto"/>
            <w:vAlign w:val="center"/>
            <w:hideMark/>
          </w:tcPr>
          <w:p w:rsidR="000A365A" w:rsidRPr="000A365A" w:rsidRDefault="000A365A" w:rsidP="000A3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A365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Recursos Humanos</w:t>
            </w:r>
          </w:p>
        </w:tc>
        <w:tc>
          <w:tcPr>
            <w:tcW w:w="0" w:type="auto"/>
            <w:vAlign w:val="center"/>
            <w:hideMark/>
          </w:tcPr>
          <w:p w:rsidR="000A365A" w:rsidRPr="000A365A" w:rsidRDefault="000A365A" w:rsidP="000A3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A365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Nómina, Reclutamiento, Capacitación, SYSO</w:t>
            </w:r>
          </w:p>
        </w:tc>
        <w:tc>
          <w:tcPr>
            <w:tcW w:w="0" w:type="auto"/>
            <w:vAlign w:val="center"/>
            <w:hideMark/>
          </w:tcPr>
          <w:p w:rsidR="000A365A" w:rsidRPr="000A365A" w:rsidRDefault="000A365A" w:rsidP="00550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A365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18</w:t>
            </w:r>
          </w:p>
        </w:tc>
      </w:tr>
      <w:tr w:rsidR="000A365A" w:rsidRPr="000A365A" w:rsidTr="007E145B">
        <w:trPr>
          <w:trHeight w:val="299"/>
          <w:tblCellSpacing w:w="15" w:type="dxa"/>
        </w:trPr>
        <w:tc>
          <w:tcPr>
            <w:tcW w:w="0" w:type="auto"/>
            <w:vAlign w:val="center"/>
            <w:hideMark/>
          </w:tcPr>
          <w:p w:rsidR="000A365A" w:rsidRPr="000A365A" w:rsidRDefault="000A365A" w:rsidP="000A3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A365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Administración</w:t>
            </w:r>
          </w:p>
        </w:tc>
        <w:tc>
          <w:tcPr>
            <w:tcW w:w="0" w:type="auto"/>
            <w:vAlign w:val="center"/>
            <w:hideMark/>
          </w:tcPr>
          <w:p w:rsidR="000A365A" w:rsidRPr="000A365A" w:rsidRDefault="000A365A" w:rsidP="000A3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A365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Compras, Almacén, Servicios Generales</w:t>
            </w:r>
          </w:p>
        </w:tc>
        <w:tc>
          <w:tcPr>
            <w:tcW w:w="0" w:type="auto"/>
            <w:vAlign w:val="center"/>
            <w:hideMark/>
          </w:tcPr>
          <w:p w:rsidR="000A365A" w:rsidRPr="000A365A" w:rsidRDefault="000A365A" w:rsidP="00550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A365A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14</w:t>
            </w:r>
          </w:p>
        </w:tc>
      </w:tr>
      <w:tr w:rsidR="000A365A" w:rsidRPr="000A365A" w:rsidTr="007E145B">
        <w:trPr>
          <w:trHeight w:val="288"/>
          <w:tblCellSpacing w:w="15" w:type="dxa"/>
        </w:trPr>
        <w:tc>
          <w:tcPr>
            <w:tcW w:w="0" w:type="auto"/>
            <w:vAlign w:val="center"/>
            <w:hideMark/>
          </w:tcPr>
          <w:p w:rsidR="000A365A" w:rsidRPr="000A365A" w:rsidRDefault="000A365A" w:rsidP="000A3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A3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0A365A" w:rsidRPr="000A365A" w:rsidRDefault="000A365A" w:rsidP="000A3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0A365A" w:rsidRPr="000A365A" w:rsidRDefault="000A365A" w:rsidP="00550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0A3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250</w:t>
            </w:r>
          </w:p>
        </w:tc>
      </w:tr>
    </w:tbl>
    <w:p w:rsidR="000A365A" w:rsidRPr="000A365A" w:rsidRDefault="000A365A" w:rsidP="000A36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0A365A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OBSERVACIONES:</w:t>
      </w:r>
    </w:p>
    <w:p w:rsidR="000A365A" w:rsidRPr="000A365A" w:rsidRDefault="000A365A" w:rsidP="000A36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A365A">
        <w:rPr>
          <w:rFonts w:ascii="Times New Roman" w:eastAsia="Times New Roman" w:hAnsi="Times New Roman" w:cs="Times New Roman"/>
          <w:sz w:val="24"/>
          <w:szCs w:val="24"/>
          <w:lang w:eastAsia="es-GT"/>
        </w:rPr>
        <w:t>El puesto de Auditor Interno está vacante desde enero 2024</w:t>
      </w:r>
    </w:p>
    <w:p w:rsidR="000A365A" w:rsidRPr="000A365A" w:rsidRDefault="000A365A" w:rsidP="000A36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A365A">
        <w:rPr>
          <w:rFonts w:ascii="Times New Roman" w:eastAsia="Times New Roman" w:hAnsi="Times New Roman" w:cs="Times New Roman"/>
          <w:sz w:val="24"/>
          <w:szCs w:val="24"/>
          <w:lang w:eastAsia="es-GT"/>
        </w:rPr>
        <w:t>Se identificó duplicidad de funciones entre Tesorería y Créditos</w:t>
      </w:r>
    </w:p>
    <w:p w:rsidR="000A365A" w:rsidRPr="000A365A" w:rsidRDefault="000A365A" w:rsidP="000A36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A365A">
        <w:rPr>
          <w:rFonts w:ascii="Times New Roman" w:eastAsia="Times New Roman" w:hAnsi="Times New Roman" w:cs="Times New Roman"/>
          <w:sz w:val="24"/>
          <w:szCs w:val="24"/>
          <w:lang w:eastAsia="es-GT"/>
        </w:rPr>
        <w:t>No existe un área formal de Tecnología de Información</w:t>
      </w:r>
    </w:p>
    <w:p w:rsidR="000A365A" w:rsidRPr="000A365A" w:rsidRDefault="000A365A" w:rsidP="000A36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A365A">
        <w:rPr>
          <w:rFonts w:ascii="Times New Roman" w:eastAsia="Times New Roman" w:hAnsi="Times New Roman" w:cs="Times New Roman"/>
          <w:sz w:val="24"/>
          <w:szCs w:val="24"/>
          <w:lang w:eastAsia="es-GT"/>
        </w:rPr>
        <w:t>El área de Calidad reporta a Producción, lo cual puede afectar su independencia</w:t>
      </w:r>
    </w:p>
    <w:p w:rsidR="000A365A" w:rsidRPr="000A365A" w:rsidRDefault="000A365A" w:rsidP="000A36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A365A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Fuente:</w:t>
      </w:r>
      <w:r w:rsidRPr="000A365A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Documentación proporcionada por RRHH</w:t>
      </w:r>
      <w:r w:rsidRPr="000A365A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0A365A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 de última actualización:</w:t>
      </w:r>
      <w:r w:rsidRPr="000A365A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15/03/2024</w:t>
      </w:r>
    </w:p>
    <w:p w:rsidR="0054135A" w:rsidRDefault="0054135A"/>
    <w:sectPr w:rsidR="005413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34349"/>
    <w:multiLevelType w:val="multilevel"/>
    <w:tmpl w:val="10F4D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65A"/>
    <w:rsid w:val="000A365A"/>
    <w:rsid w:val="003A7A6D"/>
    <w:rsid w:val="0054135A"/>
    <w:rsid w:val="00550281"/>
    <w:rsid w:val="007E145B"/>
    <w:rsid w:val="009E463A"/>
    <w:rsid w:val="00EB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C4836"/>
  <w15:chartTrackingRefBased/>
  <w15:docId w15:val="{B93903E5-4F42-497A-B90C-50B08374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0A36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Ttulo3">
    <w:name w:val="heading 3"/>
    <w:basedOn w:val="Normal"/>
    <w:link w:val="Ttulo3Car"/>
    <w:uiPriority w:val="9"/>
    <w:qFormat/>
    <w:rsid w:val="000A36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0A365A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0A365A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customStyle="1" w:styleId="whitespace-pre-wrap">
    <w:name w:val="whitespace-pre-wrap"/>
    <w:basedOn w:val="Normal"/>
    <w:rsid w:val="000A3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0A365A"/>
    <w:rPr>
      <w:b/>
      <w:bCs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0A36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GT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0A365A"/>
    <w:rPr>
      <w:rFonts w:ascii="Courier New" w:eastAsia="Times New Roman" w:hAnsi="Courier New" w:cs="Courier New"/>
      <w:sz w:val="20"/>
      <w:szCs w:val="20"/>
      <w:lang w:eastAsia="es-GT"/>
    </w:rPr>
  </w:style>
  <w:style w:type="character" w:styleId="CdigoHTML">
    <w:name w:val="HTML Code"/>
    <w:basedOn w:val="Fuentedeprrafopredeter"/>
    <w:uiPriority w:val="99"/>
    <w:semiHidden/>
    <w:unhideWhenUsed/>
    <w:rsid w:val="000A365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4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8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04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335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6</cp:revision>
  <dcterms:created xsi:type="dcterms:W3CDTF">2025-05-03T16:51:00Z</dcterms:created>
  <dcterms:modified xsi:type="dcterms:W3CDTF">2025-05-09T18:48:00Z</dcterms:modified>
</cp:coreProperties>
</file>