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E4" w:rsidRPr="007D3FE4" w:rsidRDefault="007D3FE4" w:rsidP="007D3F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GT"/>
        </w:rPr>
      </w:pPr>
      <w:bookmarkStart w:id="0" w:name="_GoBack"/>
      <w:bookmarkEnd w:id="0"/>
      <w:r w:rsidRPr="007D3F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GT"/>
        </w:rPr>
        <w:t>ANÁLISIS DE DATOS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Auditoría de Fraude - CICSA</w:t>
      </w:r>
    </w:p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Ref</w:t>
      </w:r>
      <w:proofErr w:type="spellEnd"/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AF-CICSA-2025-001/AD-001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Fecha: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05/07/2025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Elaborado por: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Silvia Martínez Ochoa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Revisado por: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Ana Lucía Domínguez</w:t>
      </w:r>
    </w:p>
    <w:p w:rsidR="007D3FE4" w:rsidRPr="007D3FE4" w:rsidRDefault="007D3FE4" w:rsidP="007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1. EXTRACCIÓN DE DATOS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1769"/>
        <w:gridCol w:w="1534"/>
        <w:gridCol w:w="1872"/>
        <w:gridCol w:w="1139"/>
        <w:gridCol w:w="1409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Fuente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Datos Extraídos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Período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Método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Volumen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Responsable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SAP MM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Órdenes de compra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01/01/2023 - 31/03/2025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Extracción directa con usuario auditor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2,387 registros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Fernando Ortiz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SAP FI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Pagos a proveedores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01/01/2023 - 31/03/2025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Query</w:t>
            </w:r>
            <w:proofErr w:type="spellEnd"/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SQL autorizada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4,156 registros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Fernando Ortiz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Sharepoint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Expedientes de licitaciones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01/01/2023 - 31/03/2025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Descarga autorizada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124 archivos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Gabriela Paz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SAP MM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Maestro de proveedores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Actual al 31/03/2025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Extracción directa con usuario auditor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312 registros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Fernando Ortiz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Exchange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Correos seleccionados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01/01/2024 - 31/03/2025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Extracción forense autorizada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1,857 correos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Fernando Ortiz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Cadena de custodia: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Todos los datos fueron extraídos bajo supervisión del Gerente de TI. Se generaron hashes de verificación SHA-256 para cada archivo. Los datos se almacenaron en dispositivos encriptados con acceso restringido al equipo de auditoría.</w:t>
      </w:r>
    </w:p>
    <w:p w:rsidR="007D3FE4" w:rsidRPr="007D3FE4" w:rsidRDefault="007D3FE4" w:rsidP="007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6" style="width:0;height:1.5pt" o:hralign="center" o:hrstd="t" o:hr="t" fillcolor="#a0a0a0" stroked="f"/>
        </w:pic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2. PRUEBAS DE INTEGRIDAD DE DATOS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3550"/>
        <w:gridCol w:w="1087"/>
        <w:gridCol w:w="2899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Prueba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Resultado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Observaciones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Completitud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Verificación de secuencialidad en números de órdenes, facturas y pagos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Aprobado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100% de secuencias intactas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Consistencia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Conciliación entre órdenes, recepciones y pagos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Alerta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23 pagos sin órdenes correspondientes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lastRenderedPageBreak/>
              <w:t>Validez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Verificación de valores dentro de rangos esperados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Aprobado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Datos dentro de parámetros normales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Unicidad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Identificación de duplicados en transacciones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Alerta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7 facturas con posible duplicación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Precisión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Verificación aritmética de cálculos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Aprobado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Cálculos de montos, impuestos y totales correctos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Resultado general: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Los datos extraídos se consideran confiables para el análisis, con excepciones documentadas que fueron incorporadas como parte de la investigación.</w:t>
      </w:r>
    </w:p>
    <w:p w:rsidR="007D3FE4" w:rsidRPr="007D3FE4" w:rsidRDefault="007D3FE4" w:rsidP="007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7" style="width:0;height:1.5pt" o:hralign="center" o:hrstd="t" o:hr="t" fillcolor="#a0a0a0" stroked="f"/>
        </w:pic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3. ANÁLISIS ESTADÍSTICOS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3.1. Análisis de Tendencias de Compras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1257"/>
        <w:gridCol w:w="1257"/>
        <w:gridCol w:w="936"/>
        <w:gridCol w:w="1535"/>
        <w:gridCol w:w="2103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Categoría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2023 (Q </w:t>
            </w:r>
            <w:proofErr w:type="spellStart"/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mill</w:t>
            </w:r>
            <w:proofErr w:type="spellEnd"/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2024 (Q </w:t>
            </w:r>
            <w:proofErr w:type="spellStart"/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mill</w:t>
            </w:r>
            <w:proofErr w:type="spellEnd"/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Var%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2025-T1 (Q </w:t>
            </w:r>
            <w:proofErr w:type="spellStart"/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mill</w:t>
            </w:r>
            <w:proofErr w:type="spellEnd"/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Tendencia Anualizada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Materias primas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325.4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354.8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+9.0%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88.7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Estable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Servicios técnicos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48.6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65.2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+34.2%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16.3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Creciente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Mantenimiento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35.2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39.2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+11.4%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9.8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Estable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Consultoría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18.5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50.8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+174.6%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12.7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Altamente creciente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Logística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42.3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44.8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+5.9%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11.2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Estable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29.8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31.6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+6.0%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7.9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Estable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Observaciones clave:</w:t>
      </w:r>
    </w:p>
    <w:p w:rsidR="007D3FE4" w:rsidRPr="007D3FE4" w:rsidRDefault="007D3FE4" w:rsidP="007D3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Incremento atípico de 174.6% en gastos de consultoría</w:t>
      </w:r>
    </w:p>
    <w:p w:rsidR="007D3FE4" w:rsidRPr="007D3FE4" w:rsidRDefault="007D3FE4" w:rsidP="007D3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Desviación estándar del crecimiento de consultoría 3.6 veces mayor que otras categorías</w:t>
      </w:r>
    </w:p>
    <w:p w:rsidR="007D3FE4" w:rsidRPr="007D3FE4" w:rsidRDefault="007D3FE4" w:rsidP="007D3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Correlación negativa (-0.73) entre incremento en consultoría y reducción en utilidad operativa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3.2. Distribución de Gastos por Proveedor - 2024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667"/>
        <w:gridCol w:w="1274"/>
        <w:gridCol w:w="2148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Proveedor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Monto (Q </w:t>
            </w:r>
            <w:proofErr w:type="spellStart"/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mill</w:t>
            </w:r>
            <w:proofErr w:type="spellEnd"/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% del Total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Comparativo Sector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Servicios Integrados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13.8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27.2%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9.5x promedio sector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Desarrollos Industriales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11.6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22.8%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8.0x promedio sector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Asesores Técnicos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16.7%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5.9x promedio sector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Otros 12 proveedores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16.9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33.3%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0.6x promedio sector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Observaciones clave:</w:t>
      </w:r>
    </w:p>
    <w:p w:rsidR="007D3FE4" w:rsidRPr="007D3FE4" w:rsidRDefault="007D3FE4" w:rsidP="007D3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Concentración del 66.7% del gasto en solo 3 proveedores nuevos</w:t>
      </w:r>
    </w:p>
    <w:p w:rsidR="007D3FE4" w:rsidRPr="007D3FE4" w:rsidRDefault="007D3FE4" w:rsidP="007D3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Distribución estadísticamente improbable (p &lt; 0.001) en comparación con patrones sectoriales</w:t>
      </w:r>
    </w:p>
    <w:p w:rsidR="007D3FE4" w:rsidRPr="007D3FE4" w:rsidRDefault="007D3FE4" w:rsidP="007D3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Reducción significativa en proveedores históricos (-45.3%)</w:t>
      </w:r>
    </w:p>
    <w:p w:rsidR="007D3FE4" w:rsidRPr="007D3FE4" w:rsidRDefault="007D3FE4" w:rsidP="007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8" style="width:0;height:1.5pt" o:hralign="center" o:hrstd="t" o:hr="t" fillcolor="#a0a0a0" stroked="f"/>
        </w:pic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4. DETECCIÓN DE ANOMALÍAS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4.1. Anomalías en Montos de Transacciones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3382"/>
        <w:gridCol w:w="1193"/>
        <w:gridCol w:w="1423"/>
        <w:gridCol w:w="781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Tipo de Anomalía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Frecuencia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Monto Total (Q)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Z-Score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Umbral de autorización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Montos justo por debajo de límites (95%-99.9%)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37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3,572,450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2.87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Montos duplicados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Facturas de montos idénticos sin relación aparente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14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2,352,000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3.12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Fraccionamiento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Órdenes secuenciales por conceptos relacionados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 grupos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4,284,360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3.45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Adelanto de pagos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Pagos realizados en &lt;10 días vs. política de 60 días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6,834,500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4.28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Aprobaciones inusuales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Transacciones aprobadas fuera de horario laboral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15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3,285,700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2.65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Metodología: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Algoritmo de detección de valores atípicos basado en Z-Score </w:t>
      </w:r>
      <w:proofErr w:type="spellStart"/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multivariante</w:t>
      </w:r>
      <w:proofErr w:type="spellEnd"/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umbral de significancia de 2.5.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4.2. Anomalías en Patrones Temporales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3455"/>
        <w:gridCol w:w="1193"/>
        <w:gridCol w:w="1396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Patrón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Frecuencia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Significancia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Aceleración de aprobaciones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Tiempo entre solicitud y aprobación &lt; 2 horas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42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 &lt; 0.001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Órdenes de fin de mes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Concentración en últimos 3 días del mes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27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 &lt; 0.01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Aprobaciones en días no laborables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Registros en fines de semana/feriados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 &lt; 0.01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Secuencia sincronizada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Solicitud, aprobación y pago en mismo día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 &lt; 0.001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Modificaciones nocturnas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Cambios a órdenes entre 22:00-05:00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 &lt; 0.05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Metodología: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Análisis de series temporales con pruebas de distribución Chi-cuadrado para validar significancia estadística.</w:t>
      </w:r>
    </w:p>
    <w:p w:rsidR="007D3FE4" w:rsidRPr="007D3FE4" w:rsidRDefault="007D3FE4" w:rsidP="007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9" style="width:0;height:1.5pt" o:hralign="center" o:hrstd="t" o:hr="t" fillcolor="#a0a0a0" stroked="f"/>
        </w:pic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5. MINERÍA DE DATOS Y PATRONES IDENTIFICADOS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5.1. Análisis de Redes de Relaciones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3556"/>
        <w:gridCol w:w="2325"/>
        <w:gridCol w:w="1129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Patrón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Confianza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Proveedores relacionados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Conexiones entre Servicios Integrados y Desarrollos Industriales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 indicadores de vinculación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92%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Red de aprobaciones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Miguel Ponce (Gerente) como nodo central en red de aprobaciones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Centralidad 8.4x superior al promedio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96%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Ciclos de influencia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Patrón circular de aprobaciones entre 3 funcionarios clave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 ciclos completos detectados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89%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Vinculación temporal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Simultaneidad sospechosa en altas y modificaciones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17 coincidencias temporales exactas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94%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Cadena de facilitación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Secuencia de modificaciones a políticas y procedimientos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6 cambios concatenados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91%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Metodología: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Algoritmo de análisis de redes sociales (SNA) con centralidad de </w:t>
      </w:r>
      <w:proofErr w:type="spellStart"/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eigenvector</w:t>
      </w:r>
      <w:proofErr w:type="spellEnd"/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</w:t>
      </w:r>
      <w:proofErr w:type="spellStart"/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betweenness</w:t>
      </w:r>
      <w:proofErr w:type="spellEnd"/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5.2. Análisis de Texto y Contenido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2638"/>
        <w:gridCol w:w="3077"/>
        <w:gridCol w:w="1129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Conjunto Analizado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Hallazgo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Evidencia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Confianza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Justificaciones de compra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Patrones repetitivos en redacción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87% de similitud textual en 23 documentos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95%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Entregables de consultoría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Contenido duplicado entre documentos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Duplicación del 64% en promedio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97%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Correos electrónicos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Comunicación fuera de canales oficiales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32 conversaciones con indicadores de ocultamiento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88%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Actas de recepción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Lenguaje genérico sin detalles específicos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92% de similitud en 19 documentos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96%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Metadatos de documentos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Autoría inconsistente con declarada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27 documentos con autores distintos a proveedores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93%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Metodología: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Análisis lingüístico computacional con NLP, detección de similitudes con algoritmos de </w:t>
      </w:r>
      <w:proofErr w:type="spellStart"/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fingerprinting</w:t>
      </w:r>
      <w:proofErr w:type="spellEnd"/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comparación de metadatos.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5.3. Correlaciones </w:t>
      </w:r>
      <w:proofErr w:type="spellStart"/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Multivariantes</w:t>
      </w:r>
      <w:proofErr w:type="spellEnd"/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Significativas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9"/>
        <w:gridCol w:w="1287"/>
        <w:gridCol w:w="719"/>
        <w:gridCol w:w="3903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Variables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Correlación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P-Valor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Interpretación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Monto aprobado por M. Ponce vs. tarifa superior al mercado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0.87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&lt; 0.001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Fuerte correlación entre montos aprobados por Gerente y sobrecostos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Tiempo de aprobación vs. proveedor seleccionado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-0.92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&lt; 0.001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Aprobaciones significativamente más rápidas para los 3 proveedores investigados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Calidad de entregables vs. anticipos pagados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-0.78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&lt; 0.01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Correlación inversa entre calidad documentada y porcentaje de anticipos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Excepciones a política vs. vínculos personales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0.85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&lt; 0.001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Alta correlación entre excepciones y existencia de vínculos personales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Coincidencias de IP en modificaciones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0.94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&lt; 0.001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Evidencia de mismo origen en modificaciones a documentos de distintos proveedores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Metodología: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Análisis de correlación de Pearson, regresión múltiple y pruebas de independencia.</w:t>
      </w:r>
    </w:p>
    <w:p w:rsidR="007D3FE4" w:rsidRPr="007D3FE4" w:rsidRDefault="007D3FE4" w:rsidP="007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30" style="width:0;height:1.5pt" o:hralign="center" o:hrstd="t" o:hr="t" fillcolor="#a0a0a0" stroked="f"/>
        </w:pic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6. CONCLUSIONES DEL ANÁLISIS DE DATOS</w:t>
      </w:r>
    </w:p>
    <w:p w:rsidR="007D3FE4" w:rsidRPr="007D3FE4" w:rsidRDefault="007D3FE4" w:rsidP="007D3F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Patrones estadísticamente improbables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la distribución y comportamiento de compras, con énfasis en el incremento del 174.6% en gastos de consultoría.</w:t>
      </w:r>
    </w:p>
    <w:p w:rsidR="007D3FE4" w:rsidRPr="007D3FE4" w:rsidRDefault="007D3FE4" w:rsidP="007D3F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Relaciones estructurales detectadas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entre los tres proveedores investigados, con múltiples indicadores de vinculación.</w:t>
      </w:r>
    </w:p>
    <w:p w:rsidR="007D3FE4" w:rsidRPr="007D3FE4" w:rsidRDefault="007D3FE4" w:rsidP="007D3F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Comportamiento anómalo sistemático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aprobaciones, pagos y justificaciones relacionadas con los proveedores investigados.</w:t>
      </w:r>
    </w:p>
    <w:p w:rsidR="007D3FE4" w:rsidRPr="007D3FE4" w:rsidRDefault="007D3FE4" w:rsidP="007D3F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Evidencia digital de manipulación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documentación clave, incluyendo metadatos inconsistentes y contenido duplicado.</w:t>
      </w:r>
    </w:p>
    <w:p w:rsidR="007D3FE4" w:rsidRPr="007D3FE4" w:rsidRDefault="007D3FE4" w:rsidP="007D3F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Red de influencia centralizada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el Gerente de Compras, con patrones de facilitación y aprobación estadísticamente anómalos.</w:t>
      </w:r>
    </w:p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El análisis de datos proporciona evidencia estadísticamente significativa que respalda la existencia de posibles esquemas fraudulentos, con un nivel de confianza superior al 95% en la mayoría de los patrones identificados.</w:t>
      </w:r>
    </w:p>
    <w:p w:rsidR="007D3FE4" w:rsidRPr="007D3FE4" w:rsidRDefault="007D3FE4" w:rsidP="007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31" style="width:0;height:1.5pt" o:hralign="center" o:hrstd="t" o:hr="t" fillcolor="#a0a0a0" stroked="f"/>
        </w:pict>
      </w:r>
    </w:p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Elaborado por: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Silvia Martínez Ochoa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Cargo: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Especialista en Análisis de Datos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Fecha: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05/07/2025</w:t>
      </w:r>
    </w:p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Revisado por: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Ana Lucía Domínguez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Cargo: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Gerente de Auditoría Forense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Fecha: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07/07/2025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GT"/>
        </w:rPr>
        <w:t>ANÁLISIS DE DATOS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Auditoría de Fraude - CICSA</w:t>
      </w:r>
    </w:p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Ref</w:t>
      </w:r>
      <w:proofErr w:type="spellEnd"/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AF-CICSA-2025-001/AD-001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Fecha: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05/07/2025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Elaborado por: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Silvia Martínez Ochoa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Revisado por: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Ana Lucía Domínguez</w:t>
      </w:r>
    </w:p>
    <w:p w:rsidR="007D3FE4" w:rsidRPr="007D3FE4" w:rsidRDefault="007D3FE4" w:rsidP="007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39" style="width:0;height:1.5pt" o:hralign="center" o:hrstd="t" o:hr="t" fillcolor="#a0a0a0" stroked="f"/>
        </w:pic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1. EXTRACCIÓN DE DATOS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1769"/>
        <w:gridCol w:w="1534"/>
        <w:gridCol w:w="1872"/>
        <w:gridCol w:w="1139"/>
        <w:gridCol w:w="1409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Fuente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Datos Extraídos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Período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Método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Volumen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Responsable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SAP MM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Órdenes de compra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01/01/2023 - 31/03/2025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Extracción directa con usuario auditor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2,387 registros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Fernando Ortiz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SAP FI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Pagos a proveedores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01/01/2023 - 31/03/2025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Query</w:t>
            </w:r>
            <w:proofErr w:type="spellEnd"/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 xml:space="preserve"> SQL autorizada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4,156 registros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Fernando Ortiz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proofErr w:type="spellStart"/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Sharepoint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Expedientes de licitaciones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01/01/2023 - 31/03/2025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Descarga autorizada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124 archivos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Gabriela Paz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SAP MM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Maestro de proveedores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Actual al 31/03/2025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Extracción directa con usuario auditor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312 registros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Fernando Ortiz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Exchange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Correos seleccionados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01/01/2024 - 31/03/2025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Extracción forense autorizada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1,857 correos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Fernando Ortiz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Cadena de custodia: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Todos los datos fueron extraídos bajo supervisión del Gerente de TI. Se generaron hashes de verificación SHA-256 para cada archivo. Los datos se almacenaron en dispositivos encriptados con acceso restringido al equipo de auditoría.</w:t>
      </w:r>
    </w:p>
    <w:p w:rsidR="007D3FE4" w:rsidRPr="007D3FE4" w:rsidRDefault="007D3FE4" w:rsidP="007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40" style="width:0;height:1.5pt" o:hralign="center" o:hrstd="t" o:hr="t" fillcolor="#a0a0a0" stroked="f"/>
        </w:pic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2. PRUEBAS DE INTEGRIDAD DE DATOS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3550"/>
        <w:gridCol w:w="1087"/>
        <w:gridCol w:w="2899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lastRenderedPageBreak/>
              <w:t>Prueba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Resultado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Observaciones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Completitud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Verificación de secuencialidad en números de órdenes, facturas y pagos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Aprobado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100% de secuencias intactas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Consistencia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Conciliación entre órdenes, recepciones y pagos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Alerta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23 pagos sin órdenes correspondientes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Validez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Verificación de valores dentro de rangos esperados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Aprobado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Datos dentro de parámetros normales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Unicidad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Identificación de duplicados en transacciones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Alerta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7 facturas con posible duplicación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Precisión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Verificación aritmética de cálculos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Aprobado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Cálculos de montos, impuestos y totales correctos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Resultado general: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Los datos extraídos se consideran confiables para el análisis, con excepciones documentadas que fueron incorporadas como parte de la investigación.</w:t>
      </w:r>
    </w:p>
    <w:p w:rsidR="007D3FE4" w:rsidRPr="007D3FE4" w:rsidRDefault="007D3FE4" w:rsidP="007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41" style="width:0;height:1.5pt" o:hralign="center" o:hrstd="t" o:hr="t" fillcolor="#a0a0a0" stroked="f"/>
        </w:pic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3. ANÁLISIS ESTADÍSTICOS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3.1. Análisis de Tendencias de Compras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1257"/>
        <w:gridCol w:w="1257"/>
        <w:gridCol w:w="936"/>
        <w:gridCol w:w="1535"/>
        <w:gridCol w:w="2103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Categoría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2023 (Q </w:t>
            </w:r>
            <w:proofErr w:type="spellStart"/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mill</w:t>
            </w:r>
            <w:proofErr w:type="spellEnd"/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2024 (Q </w:t>
            </w:r>
            <w:proofErr w:type="spellStart"/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mill</w:t>
            </w:r>
            <w:proofErr w:type="spellEnd"/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Var%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2025-T1 (Q </w:t>
            </w:r>
            <w:proofErr w:type="spellStart"/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mill</w:t>
            </w:r>
            <w:proofErr w:type="spellEnd"/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Tendencia Anualizada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Materias primas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325.4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354.8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+9.0%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88.7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Estable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Servicios técnicos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48.6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65.2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+34.2%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16.3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Creciente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Mantenimiento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35.2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39.2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+11.4%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9.8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Estable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Consultoría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18.5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50.8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+174.6%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12.7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Altamente creciente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Logística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42.3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44.8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+5.9%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11.2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Estable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29.8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31.6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+6.0%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7.9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Estable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Observaciones clave:</w:t>
      </w:r>
    </w:p>
    <w:p w:rsidR="007D3FE4" w:rsidRPr="007D3FE4" w:rsidRDefault="007D3FE4" w:rsidP="007D3F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Incremento atípico de 174.6% en gastos de consultoría</w:t>
      </w:r>
    </w:p>
    <w:p w:rsidR="007D3FE4" w:rsidRPr="007D3FE4" w:rsidRDefault="007D3FE4" w:rsidP="007D3F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Desviación estándar del crecimiento de consultoría 3.6 veces mayor que otras categorías</w:t>
      </w:r>
    </w:p>
    <w:p w:rsidR="007D3FE4" w:rsidRPr="007D3FE4" w:rsidRDefault="007D3FE4" w:rsidP="007D3F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Correlación negativa (-0.73) entre incremento en consultoría y reducción en utilidad operativa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3.2. Distribución de Gastos por Proveedor - 2024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667"/>
        <w:gridCol w:w="1274"/>
        <w:gridCol w:w="2148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lastRenderedPageBreak/>
              <w:t>Proveedor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 xml:space="preserve">Monto (Q </w:t>
            </w:r>
            <w:proofErr w:type="spellStart"/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mill</w:t>
            </w:r>
            <w:proofErr w:type="spellEnd"/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% del Total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Comparativo Sector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Servicios Integrados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13.8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27.2%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9.5x promedio sector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Desarrollos Industriales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11.6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22.8%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8.0x promedio sector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Asesores Técnicos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16.7%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5.9x promedio sector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Otros 12 proveedores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16.9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33.3%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0.6x promedio sector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Observaciones clave:</w:t>
      </w:r>
    </w:p>
    <w:p w:rsidR="007D3FE4" w:rsidRPr="007D3FE4" w:rsidRDefault="007D3FE4" w:rsidP="007D3F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Concentración del 66.7% del gasto en solo 3 proveedores nuevos</w:t>
      </w:r>
    </w:p>
    <w:p w:rsidR="007D3FE4" w:rsidRPr="007D3FE4" w:rsidRDefault="007D3FE4" w:rsidP="007D3F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Distribución estadísticamente improbable (p &lt; 0.001) en comparación con patrones sectoriales</w:t>
      </w:r>
    </w:p>
    <w:p w:rsidR="007D3FE4" w:rsidRPr="007D3FE4" w:rsidRDefault="007D3FE4" w:rsidP="007D3F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Reducción significativa en proveedores históricos (-45.3%)</w:t>
      </w:r>
    </w:p>
    <w:p w:rsidR="007D3FE4" w:rsidRPr="007D3FE4" w:rsidRDefault="007D3FE4" w:rsidP="007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42" style="width:0;height:1.5pt" o:hralign="center" o:hrstd="t" o:hr="t" fillcolor="#a0a0a0" stroked="f"/>
        </w:pic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4. DETECCIÓN DE ANOMALÍAS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4.1. Anomalías en Montos de Transacciones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3382"/>
        <w:gridCol w:w="1193"/>
        <w:gridCol w:w="1423"/>
        <w:gridCol w:w="781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Tipo de Anomalía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Frecuencia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Monto Total (Q)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Z-Score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Umbral de autorización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Montos justo por debajo de límites (95%-99.9%)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37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3,572,450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2.87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Montos duplicados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Facturas de montos idénticos sin relación aparente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14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2,352,000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3.12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Fraccionamiento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Órdenes secuenciales por conceptos relacionados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 grupos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4,284,360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3.45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Adelanto de pagos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Pagos realizados en &lt;10 días vs. política de 60 días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28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6,834,500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4.28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Aprobaciones inusuales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Transacciones aprobadas fuera de horario laboral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15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3,285,700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2.65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Metodología: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Algoritmo de detección de valores atípicos basado en Z-Score </w:t>
      </w:r>
      <w:proofErr w:type="spellStart"/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multivariante</w:t>
      </w:r>
      <w:proofErr w:type="spellEnd"/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umbral de significancia de 2.5.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4.2. Anomalías en Patrones Temporales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3455"/>
        <w:gridCol w:w="1193"/>
        <w:gridCol w:w="1396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Patrón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Frecuencia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Significancia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Aceleración de aprobaciones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Tiempo entre solicitud y aprobación &lt; 2 horas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42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 &lt; 0.001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Órdenes de fin de mes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Concentración en últimos 3 días del mes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27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 &lt; 0.01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lastRenderedPageBreak/>
              <w:t>Aprobaciones en días no laborables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Registros en fines de semana/feriados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 &lt; 0.01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Secuencia sincronizada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Solicitud, aprobación y pago en mismo día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18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 &lt; 0.001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Modificaciones nocturnas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Cambios a órdenes entre 22:00-05:00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 casos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 &lt; 0.05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Metodología: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Análisis de series temporales con pruebas de distribución Chi-cuadrado para validar significancia estadística.</w:t>
      </w:r>
    </w:p>
    <w:p w:rsidR="007D3FE4" w:rsidRPr="007D3FE4" w:rsidRDefault="007D3FE4" w:rsidP="007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43" style="width:0;height:1.5pt" o:hralign="center" o:hrstd="t" o:hr="t" fillcolor="#a0a0a0" stroked="f"/>
        </w:pic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5. MINERÍA DE DATOS Y PATRONES IDENTIFICADOS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5.1. Análisis de Redes de Relaciones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3556"/>
        <w:gridCol w:w="2325"/>
        <w:gridCol w:w="1129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Patrón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Indicador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Confianza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Proveedores relacionados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Conexiones entre Servicios Integrados y Desarrollos Industriales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12 indicadores de vinculación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92%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Red de aprobaciones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Miguel Ponce (Gerente) como nodo central en red de aprobaciones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Centralidad 8.4x superior al promedio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96%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Ciclos de influencia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Patrón circular de aprobaciones entre 3 funcionarios clave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 ciclos completos detectados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89%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Vinculación temporal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Simultaneidad sospechosa en altas y modificaciones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17 coincidencias temporales exactas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94%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Cadena de facilitación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Secuencia de modificaciones a políticas y procedimientos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6 cambios concatenados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91%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Metodología: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Algoritmo de análisis de redes sociales (SNA) con centralidad de </w:t>
      </w:r>
      <w:proofErr w:type="spellStart"/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eigenvector</w:t>
      </w:r>
      <w:proofErr w:type="spellEnd"/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</w:t>
      </w:r>
      <w:proofErr w:type="spellStart"/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betweenness</w:t>
      </w:r>
      <w:proofErr w:type="spellEnd"/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5.2. Análisis de Texto y Contenido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2638"/>
        <w:gridCol w:w="3077"/>
        <w:gridCol w:w="1129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Conjunto Analizado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Hallazgo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Evidencia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Confianza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Justificaciones de compra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Patrones repetitivos en redacción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87% de similitud textual en 23 documentos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95%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Entregables de consultoría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Contenido duplicado entre documentos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Duplicación del 64% en promedio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97%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lastRenderedPageBreak/>
              <w:t>Correos electrónicos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Comunicación fuera de canales oficiales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32 conversaciones con indicadores de ocultamiento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88%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Actas de recepción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Lenguaje genérico sin detalles específicos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92% de similitud en 19 documentos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96%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Metadatos de documentos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Autoría inconsistente con declarada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27 documentos con autores distintos a proveedores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93%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Metodología: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Análisis lingüístico computacional con NLP, detección de similitudes con algoritmos de </w:t>
      </w:r>
      <w:proofErr w:type="spellStart"/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fingerprinting</w:t>
      </w:r>
      <w:proofErr w:type="spellEnd"/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comparación de metadatos.</w: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5.3. Correlaciones </w:t>
      </w:r>
      <w:proofErr w:type="spellStart"/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Multivariantes</w:t>
      </w:r>
      <w:proofErr w:type="spellEnd"/>
      <w:r w:rsidRPr="007D3FE4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 xml:space="preserve"> Significativas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9"/>
        <w:gridCol w:w="1287"/>
        <w:gridCol w:w="719"/>
        <w:gridCol w:w="3903"/>
      </w:tblGrid>
      <w:tr w:rsidR="007D3FE4" w:rsidRPr="007D3FE4" w:rsidTr="007D3F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Variables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Correlación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P-Valor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GT"/>
              </w:rPr>
              <w:t>Interpretación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Monto aprobado por M. Ponce vs. tarifa superior al mercado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0.87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&lt; 0.001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Fuerte correlación entre montos aprobados por Gerente y sobrecostos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Tiempo de aprobación vs. proveedor seleccionado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-0.92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&lt; 0.001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Aprobaciones significativamente más rápidas para los 3 proveedores investigados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Calidad de entregables vs. anticipos pagados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-0.78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&lt; 0.01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Correlación inversa entre calidad documentada y porcentaje de anticipos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Excepciones a política vs. vínculos personales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0.85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&lt; 0.001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Alta correlación entre excepciones y existencia de vínculos personales</w:t>
            </w:r>
          </w:p>
        </w:tc>
      </w:tr>
      <w:tr w:rsidR="007D3FE4" w:rsidRPr="007D3FE4" w:rsidTr="007D3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Coincidencias de IP en modificaciones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0.94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&lt; 0.001</w:t>
            </w:r>
          </w:p>
        </w:tc>
        <w:tc>
          <w:tcPr>
            <w:tcW w:w="0" w:type="auto"/>
            <w:vAlign w:val="center"/>
            <w:hideMark/>
          </w:tcPr>
          <w:p w:rsidR="007D3FE4" w:rsidRPr="007D3FE4" w:rsidRDefault="007D3FE4" w:rsidP="007D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</w:pPr>
            <w:r w:rsidRPr="007D3FE4">
              <w:rPr>
                <w:rFonts w:ascii="Times New Roman" w:eastAsia="Times New Roman" w:hAnsi="Times New Roman" w:cs="Times New Roman"/>
                <w:sz w:val="24"/>
                <w:szCs w:val="24"/>
                <w:lang w:eastAsia="es-GT"/>
              </w:rPr>
              <w:t>Evidencia de mismo origen en modificaciones a documentos de distintos proveedores</w:t>
            </w:r>
          </w:p>
        </w:tc>
      </w:tr>
    </w:tbl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Metodología: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Análisis de correlación de Pearson, regresión múltiple y pruebas de independencia.</w:t>
      </w:r>
    </w:p>
    <w:p w:rsidR="007D3FE4" w:rsidRPr="007D3FE4" w:rsidRDefault="007D3FE4" w:rsidP="007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44" style="width:0;height:1.5pt" o:hralign="center" o:hrstd="t" o:hr="t" fillcolor="#a0a0a0" stroked="f"/>
        </w:pict>
      </w:r>
    </w:p>
    <w:p w:rsidR="007D3FE4" w:rsidRPr="007D3FE4" w:rsidRDefault="007D3FE4" w:rsidP="007D3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6. CONCLUSIONES DEL ANÁLISIS DE DATOS</w:t>
      </w:r>
    </w:p>
    <w:p w:rsidR="007D3FE4" w:rsidRPr="007D3FE4" w:rsidRDefault="007D3FE4" w:rsidP="007D3F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Patrones estadísticamente improbables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la distribución y comportamiento de compras, con énfasis en el incremento del 174.6% en gastos de consultoría.</w:t>
      </w:r>
    </w:p>
    <w:p w:rsidR="007D3FE4" w:rsidRPr="007D3FE4" w:rsidRDefault="007D3FE4" w:rsidP="007D3F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Relaciones estructurales detectadas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entre los tres proveedores investigados, con múltiples indicadores de vinculación.</w:t>
      </w:r>
    </w:p>
    <w:p w:rsidR="007D3FE4" w:rsidRPr="007D3FE4" w:rsidRDefault="007D3FE4" w:rsidP="007D3F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Comportamiento anómalo sistemático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aprobaciones, pagos y justificaciones relacionadas con los proveedores investigados.</w:t>
      </w:r>
    </w:p>
    <w:p w:rsidR="007D3FE4" w:rsidRPr="007D3FE4" w:rsidRDefault="007D3FE4" w:rsidP="007D3F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lastRenderedPageBreak/>
        <w:t>Evidencia digital de manipulación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documentación clave, incluyendo metadatos inconsistentes y contenido duplicado.</w:t>
      </w:r>
    </w:p>
    <w:p w:rsidR="007D3FE4" w:rsidRPr="007D3FE4" w:rsidRDefault="007D3FE4" w:rsidP="007D3F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Red de influencia centralizada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el Gerente de Compras, con patrones de facilitación y aprobación estadísticamente anómalos.</w:t>
      </w:r>
    </w:p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>El análisis de datos proporciona evidencia estadísticamente significativa que respalda la existencia de posibles esquemas fraudulentos, con un nivel de confianza superior al 95% en la mayoría de los patrones identificados.</w:t>
      </w:r>
    </w:p>
    <w:p w:rsidR="007D3FE4" w:rsidRPr="007D3FE4" w:rsidRDefault="007D3FE4" w:rsidP="007D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45" style="width:0;height:1.5pt" o:hralign="center" o:hrstd="t" o:hr="t" fillcolor="#a0a0a0" stroked="f"/>
        </w:pict>
      </w:r>
    </w:p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Elaborado por: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Silvia Martínez Ochoa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Cargo: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Especialista en Análisis de Datos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Fecha: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05/07/2025</w:t>
      </w:r>
    </w:p>
    <w:p w:rsidR="007D3FE4" w:rsidRPr="007D3FE4" w:rsidRDefault="007D3FE4" w:rsidP="007D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Revisado por: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Ana Lucía Domínguez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Cargo: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Gerente de Auditoría Forense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br/>
      </w:r>
      <w:r w:rsidRPr="007D3FE4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Fecha:</w:t>
      </w:r>
      <w:r w:rsidRPr="007D3FE4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07/07/2025</w:t>
      </w:r>
    </w:p>
    <w:p w:rsidR="00577F80" w:rsidRDefault="007D3FE4"/>
    <w:sectPr w:rsidR="00577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161E2"/>
    <w:multiLevelType w:val="multilevel"/>
    <w:tmpl w:val="ABAE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F63C1"/>
    <w:multiLevelType w:val="multilevel"/>
    <w:tmpl w:val="42A2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52282"/>
    <w:multiLevelType w:val="multilevel"/>
    <w:tmpl w:val="FAF8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6026A"/>
    <w:multiLevelType w:val="multilevel"/>
    <w:tmpl w:val="B780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C32BE"/>
    <w:multiLevelType w:val="multilevel"/>
    <w:tmpl w:val="A270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D60A4"/>
    <w:multiLevelType w:val="multilevel"/>
    <w:tmpl w:val="8B42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E4"/>
    <w:rsid w:val="007D3FE4"/>
    <w:rsid w:val="008A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29472-2FDE-47B6-9F64-DCE9EC37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D3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Ttulo2">
    <w:name w:val="heading 2"/>
    <w:basedOn w:val="Normal"/>
    <w:link w:val="Ttulo2Car"/>
    <w:uiPriority w:val="9"/>
    <w:qFormat/>
    <w:rsid w:val="007D3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link w:val="Ttulo3Car"/>
    <w:uiPriority w:val="9"/>
    <w:qFormat/>
    <w:rsid w:val="007D3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3FE4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7D3FE4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Ttulo3Car">
    <w:name w:val="Título 3 Car"/>
    <w:basedOn w:val="Fuentedeprrafopredeter"/>
    <w:link w:val="Ttulo3"/>
    <w:uiPriority w:val="9"/>
    <w:rsid w:val="007D3FE4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7D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7D3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2464</Words>
  <Characters>13555</Characters>
  <Application>Microsoft Office Word</Application>
  <DocSecurity>0</DocSecurity>
  <Lines>112</Lines>
  <Paragraphs>31</Paragraphs>
  <ScaleCrop>false</ScaleCrop>
  <Company/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Juárez</dc:creator>
  <cp:keywords/>
  <dc:description/>
  <cp:lastModifiedBy>Victor Juárez</cp:lastModifiedBy>
  <cp:revision>1</cp:revision>
  <dcterms:created xsi:type="dcterms:W3CDTF">2025-05-07T03:29:00Z</dcterms:created>
  <dcterms:modified xsi:type="dcterms:W3CDTF">2025-05-07T03:29:00Z</dcterms:modified>
</cp:coreProperties>
</file>