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FB" w:rsidRDefault="00252DFB" w:rsidP="00607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MEMORANDO DE PLANIFICACIÓN</w:t>
      </w:r>
    </w:p>
    <w:p w:rsidR="00FF65FF" w:rsidRDefault="00252DFB" w:rsidP="00FF6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EMPRESA INDUSTRIAL GUATEMALA S.A.</w:t>
      </w:r>
    </w:p>
    <w:p w:rsidR="00FF65FF" w:rsidRDefault="00FF65FF" w:rsidP="00FF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</w:p>
    <w:p w:rsidR="00607EF2" w:rsidRPr="00463192" w:rsidRDefault="00252DFB" w:rsidP="00FF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Auditoría de Cumplimiento de Normas Internas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252DFB" w:rsidRPr="00252DFB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Período: Enero - </w:t>
      </w:r>
      <w:proofErr w:type="gramStart"/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Diciembre</w:t>
      </w:r>
      <w:proofErr w:type="gramEnd"/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2024</w:t>
      </w:r>
    </w:p>
    <w:p w:rsidR="00607EF2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Ref</w:t>
      </w:r>
      <w:proofErr w:type="spellEnd"/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A-1 </w:t>
      </w:r>
    </w:p>
    <w:p w:rsidR="00607EF2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Preparado por: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Lic. María González </w:t>
      </w:r>
    </w:p>
    <w:p w:rsidR="00607EF2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15/04/2024 </w:t>
      </w:r>
    </w:p>
    <w:p w:rsidR="00607EF2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Revisado por: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Lic. Carlos Ramírez </w:t>
      </w:r>
    </w:p>
    <w:p w:rsidR="00252DFB" w:rsidRPr="00252DFB" w:rsidRDefault="00252DFB" w:rsidP="0025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16/04/2024</w:t>
      </w:r>
      <w:r w:rsidR="00607EF2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</w:p>
    <w:p w:rsidR="00252DFB" w:rsidRPr="00252DFB" w:rsidRDefault="00252DFB" w:rsidP="00252D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ANTECEDENTES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La Empresa Industrial Guatemala S.A. (EIGSA) es una compañía manufacturera con 15 años de operaciones, 250 empleados y ventas anuales de Q45 millones. La auditoría se realiza según requerimiento del Consejo de Administración para evaluar el cumplimiento de normativas internas.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OBJETIVOS DE LA AUDITORÍA</w:t>
      </w:r>
      <w:bookmarkStart w:id="0" w:name="_GoBack"/>
      <w:bookmarkEnd w:id="0"/>
    </w:p>
    <w:p w:rsidR="00252DFB" w:rsidRPr="00C83784" w:rsidRDefault="00252DFB" w:rsidP="00C947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Evaluar el cumplimiento de </w:t>
      </w:r>
      <w:r w:rsidRPr="00C83784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políticas y procedimientos internos</w:t>
      </w:r>
    </w:p>
    <w:p w:rsidR="00252DFB" w:rsidRPr="00252DFB" w:rsidRDefault="00252DFB" w:rsidP="00C947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Identificar áreas de riesgo en procesos operativos clave</w:t>
      </w:r>
    </w:p>
    <w:p w:rsidR="00252DFB" w:rsidRPr="00252DFB" w:rsidRDefault="00252DFB" w:rsidP="00C947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Verificar la efectividad del sistema de control interno</w:t>
      </w:r>
    </w:p>
    <w:p w:rsidR="00252DFB" w:rsidRPr="00252DFB" w:rsidRDefault="00252DFB" w:rsidP="00C947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Proponer recomendaciones para mejorar el cumplimiento normativo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ALCANCE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La auditoría cubrirá: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Políticas de recursos humanos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Procedimientos de compras y contrataciones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Controles financieros y contables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Normativas de seguridad industrial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Políticas de tecnología de información</w:t>
      </w:r>
    </w:p>
    <w:p w:rsidR="00252DFB" w:rsidRPr="00252DFB" w:rsidRDefault="00252DFB" w:rsidP="00C947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Cumplimiento del código de ética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4. METODOLOGÍA</w:t>
      </w:r>
    </w:p>
    <w:p w:rsidR="00252DFB" w:rsidRPr="00252DFB" w:rsidRDefault="00252DFB" w:rsidP="00C947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Revisión documental de políticas y procedimientos</w:t>
      </w:r>
    </w:p>
    <w:p w:rsidR="00252DFB" w:rsidRPr="00252DFB" w:rsidRDefault="00252DFB" w:rsidP="00C947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Entrevistas con personal clave</w:t>
      </w:r>
    </w:p>
    <w:p w:rsidR="00252DFB" w:rsidRPr="00252DFB" w:rsidRDefault="00252DFB" w:rsidP="00C947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Pruebas de cumplimiento mediante muestreo</w:t>
      </w:r>
    </w:p>
    <w:p w:rsidR="00252DFB" w:rsidRPr="00252DFB" w:rsidRDefault="00252DFB" w:rsidP="00C947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Observación de procesos</w:t>
      </w:r>
    </w:p>
    <w:p w:rsidR="00252DFB" w:rsidRDefault="00252DFB" w:rsidP="00C947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de excepciones y desviaciones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EQUIPO DE AUDITORÍA</w:t>
      </w:r>
    </w:p>
    <w:p w:rsidR="00252DFB" w:rsidRPr="00252DFB" w:rsidRDefault="00252DFB" w:rsidP="00C947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Líder: Lic. María González (Supervisora Senior)</w:t>
      </w:r>
    </w:p>
    <w:p w:rsidR="00252DFB" w:rsidRPr="00252DFB" w:rsidRDefault="00252DFB" w:rsidP="00C947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Auditor Senior: Lic. José Martínez</w:t>
      </w:r>
    </w:p>
    <w:p w:rsidR="00252DFB" w:rsidRPr="00252DFB" w:rsidRDefault="00252DFB" w:rsidP="00C947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Auditor Junior: Bach. Ana Morales</w:t>
      </w:r>
    </w:p>
    <w:p w:rsidR="00252DFB" w:rsidRPr="00252DFB" w:rsidRDefault="00252DFB" w:rsidP="00C947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Especialista TI: Ing. Roberto Castro</w:t>
      </w:r>
    </w:p>
    <w:p w:rsidR="00252DFB" w:rsidRPr="00252DFB" w:rsidRDefault="00252DFB" w:rsidP="00C947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52DF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RECURSOS NECESARIOS</w:t>
      </w:r>
    </w:p>
    <w:p w:rsidR="00252DFB" w:rsidRPr="00252DFB" w:rsidRDefault="00252DFB" w:rsidP="00C947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Acceso a sistemas informáticos</w:t>
      </w:r>
    </w:p>
    <w:p w:rsidR="00252DFB" w:rsidRPr="00252DFB" w:rsidRDefault="00252DFB" w:rsidP="00C947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Espacio de trabajo en las instalaciones</w:t>
      </w:r>
    </w:p>
    <w:p w:rsidR="00252DFB" w:rsidRPr="00252DFB" w:rsidRDefault="00252DFB" w:rsidP="00C947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Documentación de políticas y procedimientos</w:t>
      </w:r>
    </w:p>
    <w:p w:rsidR="00252DFB" w:rsidRPr="00252DFB" w:rsidRDefault="00252DFB" w:rsidP="00C947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52DFB">
        <w:rPr>
          <w:rFonts w:ascii="Times New Roman" w:eastAsia="Times New Roman" w:hAnsi="Times New Roman" w:cs="Times New Roman"/>
          <w:sz w:val="24"/>
          <w:szCs w:val="24"/>
          <w:lang w:eastAsia="es-GT"/>
        </w:rPr>
        <w:t>Disponibilidad del personal para entrevistas</w:t>
      </w:r>
    </w:p>
    <w:p w:rsidR="0054135A" w:rsidRDefault="0054135A" w:rsidP="00C94797">
      <w:pPr>
        <w:jc w:val="both"/>
      </w:pPr>
    </w:p>
    <w:sectPr w:rsidR="00541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23F"/>
    <w:multiLevelType w:val="multilevel"/>
    <w:tmpl w:val="3E1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4C95"/>
    <w:multiLevelType w:val="multilevel"/>
    <w:tmpl w:val="8D90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7477D"/>
    <w:multiLevelType w:val="multilevel"/>
    <w:tmpl w:val="87D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07732"/>
    <w:multiLevelType w:val="multilevel"/>
    <w:tmpl w:val="020A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65A80"/>
    <w:multiLevelType w:val="multilevel"/>
    <w:tmpl w:val="3E9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FB"/>
    <w:rsid w:val="0000168E"/>
    <w:rsid w:val="00252DFB"/>
    <w:rsid w:val="00463192"/>
    <w:rsid w:val="0054135A"/>
    <w:rsid w:val="00607EF2"/>
    <w:rsid w:val="00BA3410"/>
    <w:rsid w:val="00C83784"/>
    <w:rsid w:val="00C94797"/>
    <w:rsid w:val="00DB7EC9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A2C9"/>
  <w15:chartTrackingRefBased/>
  <w15:docId w15:val="{AD7C0B93-CB8A-49C1-9F33-EC09D35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2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252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2DFB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252DFB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customStyle="1" w:styleId="whitespace-pre-wrap">
    <w:name w:val="whitespace-pre-wrap"/>
    <w:basedOn w:val="Normal"/>
    <w:rsid w:val="0025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52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Juárez</dc:creator>
  <cp:keywords/>
  <dc:description/>
  <cp:lastModifiedBy>Victor Juárez</cp:lastModifiedBy>
  <cp:revision>8</cp:revision>
  <dcterms:created xsi:type="dcterms:W3CDTF">2025-05-09T17:08:00Z</dcterms:created>
  <dcterms:modified xsi:type="dcterms:W3CDTF">2025-05-09T17:10:00Z</dcterms:modified>
</cp:coreProperties>
</file>